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43D" w:rsidRPr="00050D2F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283044</wp:posOffset>
                </wp:positionV>
                <wp:extent cx="3930015" cy="390691"/>
                <wp:effectExtent l="0" t="0" r="0" b="9525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930015" cy="390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DC5EA7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Acting </w:t>
                            </w:r>
                            <w:proofErr w:type="gramStart"/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as </w:t>
                            </w:r>
                            <w:r w:rsidR="00A44682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 </w:t>
                            </w:r>
                            <w:r w:rsidR="0068476D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Assistant</w:t>
                            </w:r>
                            <w:proofErr w:type="gramEnd"/>
                            <w:r w:rsidR="0068476D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DC5EA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78.05pt;margin-top:22.3pt;width:309.45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DC5EA7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Acting </w:t>
                      </w:r>
                      <w:proofErr w:type="gramStart"/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as </w:t>
                      </w:r>
                      <w:r w:rsidR="00A44682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 </w:t>
                      </w:r>
                      <w:r w:rsidR="0068476D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Assistant</w:t>
                      </w:r>
                      <w:proofErr w:type="gramEnd"/>
                      <w:r w:rsidR="0068476D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DC5EA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2E6AA9" w:rsidRPr="00494044">
        <w:rPr>
          <w:rFonts w:ascii="Tahoma" w:hAnsi="Tahoma" w:cs="Tahoma"/>
          <w:sz w:val="22"/>
          <w:szCs w:val="22"/>
        </w:rPr>
        <w:t>Piraeus,</w:t>
      </w:r>
      <w:r w:rsidR="00DC5EA7">
        <w:rPr>
          <w:rFonts w:ascii="Tahoma" w:hAnsi="Tahoma" w:cs="Tahoma"/>
          <w:sz w:val="22"/>
          <w:szCs w:val="22"/>
        </w:rPr>
        <w:t xml:space="preserve"> </w:t>
      </w:r>
      <w:r w:rsidR="002E5681" w:rsidRPr="002E5681">
        <w:rPr>
          <w:rFonts w:ascii="Tahoma" w:hAnsi="Tahoma" w:cs="Tahoma"/>
          <w:sz w:val="22"/>
          <w:szCs w:val="22"/>
        </w:rPr>
        <w:t>22</w:t>
      </w:r>
      <w:r w:rsidR="002E6AA9">
        <w:rPr>
          <w:rFonts w:ascii="Tahoma" w:hAnsi="Tahoma" w:cs="Tahoma"/>
          <w:sz w:val="22"/>
          <w:szCs w:val="22"/>
        </w:rPr>
        <w:t xml:space="preserve"> </w:t>
      </w:r>
      <w:r w:rsidR="006D1670">
        <w:rPr>
          <w:rFonts w:ascii="Tahoma" w:hAnsi="Tahoma" w:cs="Tahoma"/>
          <w:sz w:val="22"/>
          <w:szCs w:val="22"/>
        </w:rPr>
        <w:t>/</w:t>
      </w:r>
      <w:r w:rsidR="002E5681" w:rsidRPr="00050D2F">
        <w:rPr>
          <w:rFonts w:ascii="Tahoma" w:hAnsi="Tahoma" w:cs="Tahoma"/>
          <w:sz w:val="22"/>
          <w:szCs w:val="22"/>
        </w:rPr>
        <w:t>0</w:t>
      </w:r>
      <w:r w:rsidR="0041444C">
        <w:rPr>
          <w:rFonts w:ascii="Tahoma" w:hAnsi="Tahoma" w:cs="Tahoma"/>
          <w:sz w:val="22"/>
          <w:szCs w:val="22"/>
        </w:rPr>
        <w:t>1</w:t>
      </w:r>
      <w:r w:rsidR="002E6AA9">
        <w:rPr>
          <w:rFonts w:ascii="Tahoma" w:hAnsi="Tahoma" w:cs="Tahoma"/>
          <w:sz w:val="22"/>
          <w:szCs w:val="22"/>
        </w:rPr>
        <w:t xml:space="preserve"> </w:t>
      </w:r>
      <w:r w:rsidR="00906B74">
        <w:rPr>
          <w:rFonts w:ascii="Tahoma" w:hAnsi="Tahoma" w:cs="Tahoma"/>
          <w:sz w:val="22"/>
          <w:szCs w:val="22"/>
        </w:rPr>
        <w:t>/20</w:t>
      </w:r>
      <w:r w:rsidR="00906B74" w:rsidRPr="002E6AA9">
        <w:rPr>
          <w:rFonts w:ascii="Tahoma" w:hAnsi="Tahoma" w:cs="Tahoma"/>
          <w:sz w:val="22"/>
          <w:szCs w:val="22"/>
        </w:rPr>
        <w:t>2</w:t>
      </w:r>
      <w:r w:rsidR="002E5681" w:rsidRPr="00050D2F">
        <w:rPr>
          <w:rFonts w:ascii="Tahoma" w:hAnsi="Tahoma" w:cs="Tahoma"/>
          <w:sz w:val="22"/>
          <w:szCs w:val="22"/>
        </w:rPr>
        <w:t>1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41444C" w:rsidRDefault="0041444C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b/>
          <w:bCs/>
          <w:i/>
          <w:sz w:val="22"/>
          <w:szCs w:val="22"/>
        </w:rPr>
      </w:pPr>
      <w:r>
        <w:rPr>
          <w:rFonts w:ascii="Bookman Old Style" w:hAnsi="Bookman Old Style" w:cs="Tahoma"/>
          <w:b/>
          <w:i/>
          <w:sz w:val="22"/>
          <w:szCs w:val="22"/>
        </w:rPr>
        <w:tab/>
      </w:r>
      <w:r>
        <w:rPr>
          <w:rFonts w:ascii="Bookman Old Style" w:hAnsi="Bookman Old Style" w:cs="Tahoma"/>
          <w:b/>
          <w:i/>
          <w:sz w:val="22"/>
          <w:szCs w:val="22"/>
        </w:rPr>
        <w:tab/>
      </w:r>
      <w:r>
        <w:rPr>
          <w:rFonts w:ascii="Bookman Old Style" w:hAnsi="Bookman Old Style" w:cs="Tahoma"/>
          <w:b/>
          <w:i/>
          <w:sz w:val="22"/>
          <w:szCs w:val="22"/>
        </w:rPr>
        <w:tab/>
      </w:r>
      <w:r w:rsidR="0051176B" w:rsidRPr="0041444C">
        <w:rPr>
          <w:rFonts w:ascii="Bookman Old Style" w:hAnsi="Bookman Old Style" w:cs="Tahoma"/>
          <w:b/>
          <w:i/>
          <w:sz w:val="22"/>
          <w:szCs w:val="22"/>
        </w:rPr>
        <w:t xml:space="preserve">INVITATION FOR </w:t>
      </w:r>
      <w:r w:rsidR="006E4793" w:rsidRPr="0041444C">
        <w:rPr>
          <w:rFonts w:ascii="Bookman Old Style" w:hAnsi="Bookman Old Style" w:cs="Tahoma"/>
          <w:b/>
          <w:i/>
          <w:sz w:val="22"/>
          <w:szCs w:val="22"/>
          <w:lang w:val="el-GR"/>
        </w:rPr>
        <w:t>Ε</w:t>
      </w:r>
      <w:r w:rsidR="006E4793" w:rsidRPr="0041444C">
        <w:rPr>
          <w:rFonts w:ascii="Bookman Old Style" w:hAnsi="Bookman Old Style" w:cs="Tahoma"/>
          <w:b/>
          <w:i/>
          <w:sz w:val="22"/>
          <w:szCs w:val="22"/>
        </w:rPr>
        <w:t>XPRESSION OF INTEREST</w:t>
      </w:r>
    </w:p>
    <w:p w:rsidR="0063708C" w:rsidRPr="0041444C" w:rsidRDefault="0063708C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</w:p>
    <w:p w:rsidR="002E5681" w:rsidRPr="008138A8" w:rsidRDefault="005A1487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Piraeus Port Authority S.A. </w:t>
      </w:r>
      <w:r w:rsidRPr="00D16C98">
        <w:rPr>
          <w:rFonts w:ascii="Bookman Old Style" w:hAnsi="Bookman Old Style" w:cs="Tahoma"/>
          <w:i/>
          <w:sz w:val="22"/>
          <w:szCs w:val="22"/>
          <w:lang w:val="en"/>
        </w:rPr>
        <w:t xml:space="preserve">announces a tender for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the divestment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‘as is, where is’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of Quay Crane</w:t>
      </w:r>
      <w:r w:rsid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s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No</w:t>
      </w:r>
      <w:r w:rsidR="002E5681" w:rsidRP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4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,</w:t>
      </w:r>
      <w:r w:rsidR="002E5681" w:rsidRP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No5, No</w:t>
      </w:r>
      <w:proofErr w:type="gramStart"/>
      <w:r w:rsid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6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D16C98" w:rsidRPr="00D16C98">
        <w:rPr>
          <w:rFonts w:ascii="Bookman Old Style" w:hAnsi="Bookman Old Style"/>
          <w:i/>
          <w:sz w:val="22"/>
          <w:szCs w:val="22"/>
        </w:rPr>
        <w:t xml:space="preserve"> located</w:t>
      </w:r>
      <w:proofErr w:type="gramEnd"/>
      <w:r w:rsidR="00D16C98" w:rsidRPr="00D16C98">
        <w:rPr>
          <w:rFonts w:ascii="Bookman Old Style" w:hAnsi="Bookman Old Style"/>
          <w:i/>
          <w:sz w:val="22"/>
          <w:szCs w:val="22"/>
        </w:rPr>
        <w:t xml:space="preserve"> at Pier II of PCT SA</w:t>
      </w:r>
      <w:r w:rsidR="00D16C98">
        <w:rPr>
          <w:rFonts w:ascii="Bookman Old Style" w:hAnsi="Bookman Old Style" w:cs="Tahoma"/>
          <w:i/>
          <w:sz w:val="22"/>
          <w:szCs w:val="22"/>
        </w:rPr>
        <w:t xml:space="preserve">,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with a minimum </w:t>
      </w:r>
      <w:r w:rsidR="00A50472">
        <w:rPr>
          <w:rFonts w:ascii="Bookman Old Style" w:hAnsi="Bookman Old Style" w:cs="Tahoma"/>
          <w:i/>
          <w:sz w:val="22"/>
          <w:szCs w:val="22"/>
        </w:rPr>
        <w:t xml:space="preserve">total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>starting price</w:t>
      </w:r>
      <w:r w:rsidR="009809E8">
        <w:rPr>
          <w:rFonts w:ascii="Bookman Old Style" w:hAnsi="Bookman Old Style" w:cs="Tahoma"/>
          <w:i/>
          <w:sz w:val="22"/>
          <w:szCs w:val="22"/>
        </w:rPr>
        <w:t xml:space="preserve"> of</w:t>
      </w:r>
      <w:r w:rsidR="009809E8" w:rsidRPr="009809E8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9809E8">
        <w:rPr>
          <w:rFonts w:ascii="Bookman Old Style" w:hAnsi="Bookman Old Style" w:cs="Tahoma"/>
          <w:i/>
          <w:sz w:val="22"/>
          <w:szCs w:val="22"/>
        </w:rPr>
        <w:t xml:space="preserve"> € 1.294.928,01, plus VAT</w:t>
      </w:r>
      <w:r w:rsidR="008138A8" w:rsidRPr="008138A8">
        <w:rPr>
          <w:rFonts w:ascii="Bookman Old Style" w:hAnsi="Bookman Old Style" w:cs="Tahoma"/>
          <w:i/>
          <w:sz w:val="22"/>
          <w:szCs w:val="22"/>
        </w:rPr>
        <w:t>.</w:t>
      </w:r>
    </w:p>
    <w:p w:rsidR="00D16C98" w:rsidRPr="00D16C98" w:rsidRDefault="00D16C98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color w:val="000000" w:themeColor="text1"/>
          <w:sz w:val="22"/>
          <w:szCs w:val="22"/>
          <w:lang w:val="en-GB"/>
        </w:rPr>
      </w:pPr>
    </w:p>
    <w:p w:rsidR="00D16C98" w:rsidRPr="00D16C98" w:rsidRDefault="00D16C98" w:rsidP="002E5681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color w:val="000000" w:themeColor="text1"/>
          <w:sz w:val="22"/>
          <w:szCs w:val="22"/>
        </w:rPr>
        <w:t>The criterion for award of the Contract is the highest possible price.</w:t>
      </w:r>
    </w:p>
    <w:p w:rsidR="009809E8" w:rsidRDefault="009809E8" w:rsidP="002E5681">
      <w:pPr>
        <w:shd w:val="clear" w:color="auto" w:fill="FFFFFF"/>
        <w:tabs>
          <w:tab w:val="left" w:pos="284"/>
        </w:tabs>
        <w:ind w:right="301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6E4793" w:rsidRDefault="0063708C" w:rsidP="002E5681">
      <w:pPr>
        <w:shd w:val="clear" w:color="auto" w:fill="FFFFFF"/>
        <w:tabs>
          <w:tab w:val="left" w:pos="284"/>
        </w:tabs>
        <w:ind w:right="301"/>
        <w:jc w:val="both"/>
        <w:rPr>
          <w:rFonts w:ascii="Bookman Old Style" w:hAnsi="Bookman Old Style" w:cs="Tahoma"/>
          <w:b/>
          <w:i/>
          <w:color w:val="3D3D3D"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Interested </w:t>
      </w:r>
      <w:r w:rsidR="000E0DC5" w:rsidRPr="00D16C98">
        <w:rPr>
          <w:rFonts w:ascii="Bookman Old Style" w:hAnsi="Bookman Old Style" w:cs="Tahoma"/>
          <w:i/>
          <w:sz w:val="22"/>
          <w:szCs w:val="22"/>
        </w:rPr>
        <w:t>p</w:t>
      </w:r>
      <w:r w:rsidRPr="00D16C98">
        <w:rPr>
          <w:rFonts w:ascii="Bookman Old Style" w:hAnsi="Bookman Old Style" w:cs="Tahoma"/>
          <w:i/>
          <w:sz w:val="22"/>
          <w:szCs w:val="22"/>
        </w:rPr>
        <w:t xml:space="preserve">arties are invited to </w:t>
      </w:r>
      <w:r w:rsidR="006E4793" w:rsidRPr="00D16C98">
        <w:rPr>
          <w:rFonts w:ascii="Bookman Old Style" w:hAnsi="Bookman Old Style" w:cs="Tahoma"/>
          <w:i/>
          <w:sz w:val="22"/>
          <w:szCs w:val="22"/>
        </w:rPr>
        <w:t xml:space="preserve">express </w:t>
      </w:r>
      <w:r w:rsidR="00F041D3" w:rsidRPr="00D16C98">
        <w:rPr>
          <w:rFonts w:ascii="Bookman Old Style" w:hAnsi="Bookman Old Style" w:cs="Tahoma"/>
          <w:i/>
          <w:sz w:val="22"/>
          <w:szCs w:val="22"/>
        </w:rPr>
        <w:t xml:space="preserve">their </w:t>
      </w:r>
      <w:r w:rsidR="006E4793" w:rsidRPr="00D16C98">
        <w:rPr>
          <w:rFonts w:ascii="Bookman Old Style" w:hAnsi="Bookman Old Style" w:cs="Tahoma"/>
          <w:i/>
          <w:sz w:val="22"/>
          <w:szCs w:val="22"/>
        </w:rPr>
        <w:t xml:space="preserve">interest </w:t>
      </w:r>
      <w:r w:rsidR="00F4701D" w:rsidRPr="00D16C98">
        <w:rPr>
          <w:rFonts w:ascii="Bookman Old Style" w:hAnsi="Bookman Old Style" w:cs="Tahoma"/>
          <w:i/>
          <w:sz w:val="22"/>
          <w:szCs w:val="22"/>
        </w:rPr>
        <w:t>in writing,</w:t>
      </w:r>
      <w:r w:rsidR="00F8046A"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  <w:r w:rsidRPr="00D16C98">
        <w:rPr>
          <w:rFonts w:ascii="Bookman Old Style" w:hAnsi="Bookman Old Style" w:cs="Tahoma"/>
          <w:i/>
          <w:sz w:val="22"/>
          <w:szCs w:val="22"/>
        </w:rPr>
        <w:t>until</w:t>
      </w:r>
      <w:r w:rsidR="0078520E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2E5681">
        <w:rPr>
          <w:rFonts w:ascii="Bookman Old Style" w:hAnsi="Bookman Old Style" w:cs="Tahoma"/>
          <w:b/>
          <w:i/>
          <w:sz w:val="22"/>
          <w:szCs w:val="22"/>
        </w:rPr>
        <w:t>Monday</w:t>
      </w:r>
      <w:r w:rsidR="00493BB4" w:rsidRPr="0078520E">
        <w:rPr>
          <w:rFonts w:ascii="Bookman Old Style" w:hAnsi="Bookman Old Style" w:cs="Tahoma"/>
          <w:b/>
          <w:i/>
          <w:sz w:val="22"/>
          <w:szCs w:val="22"/>
        </w:rPr>
        <w:t>,</w:t>
      </w:r>
      <w:r w:rsidR="00493BB4" w:rsidRPr="00D16C98">
        <w:rPr>
          <w:rFonts w:ascii="Bookman Old Style" w:hAnsi="Bookman Old Style" w:cs="Tahoma"/>
          <w:b/>
          <w:i/>
          <w:sz w:val="22"/>
          <w:szCs w:val="22"/>
        </w:rPr>
        <w:t xml:space="preserve"> </w:t>
      </w:r>
      <w:r w:rsidR="002E5681">
        <w:rPr>
          <w:rFonts w:ascii="Bookman Old Style" w:hAnsi="Bookman Old Style" w:cs="Tahoma"/>
          <w:b/>
          <w:i/>
          <w:sz w:val="22"/>
          <w:szCs w:val="22"/>
        </w:rPr>
        <w:t>01</w:t>
      </w:r>
      <w:r w:rsidR="00493BB4" w:rsidRPr="00D16C98">
        <w:rPr>
          <w:rFonts w:ascii="Bookman Old Style" w:hAnsi="Bookman Old Style" w:cs="Tahoma"/>
          <w:b/>
          <w:i/>
          <w:sz w:val="22"/>
          <w:szCs w:val="22"/>
        </w:rPr>
        <w:t>/0</w:t>
      </w:r>
      <w:r w:rsidR="002E5681">
        <w:rPr>
          <w:rFonts w:ascii="Bookman Old Style" w:hAnsi="Bookman Old Style" w:cs="Tahoma"/>
          <w:b/>
          <w:i/>
          <w:sz w:val="22"/>
          <w:szCs w:val="22"/>
        </w:rPr>
        <w:t>2</w:t>
      </w:r>
      <w:r w:rsidR="000B5122" w:rsidRPr="00D16C98">
        <w:rPr>
          <w:rFonts w:ascii="Bookman Old Style" w:hAnsi="Bookman Old Style" w:cs="Tahoma"/>
          <w:b/>
          <w:i/>
          <w:color w:val="3D3D3D"/>
          <w:sz w:val="22"/>
          <w:szCs w:val="22"/>
        </w:rPr>
        <w:t>/202</w:t>
      </w:r>
      <w:r w:rsidR="002E5681">
        <w:rPr>
          <w:rFonts w:ascii="Bookman Old Style" w:hAnsi="Bookman Old Style" w:cs="Tahoma"/>
          <w:b/>
          <w:i/>
          <w:color w:val="3D3D3D"/>
          <w:sz w:val="22"/>
          <w:szCs w:val="22"/>
        </w:rPr>
        <w:t>1</w:t>
      </w:r>
      <w:r w:rsidR="000B5122" w:rsidRPr="00D16C98">
        <w:rPr>
          <w:rFonts w:ascii="Bookman Old Style" w:hAnsi="Bookman Old Style" w:cs="Tahoma"/>
          <w:b/>
          <w:i/>
          <w:color w:val="3D3D3D"/>
          <w:sz w:val="22"/>
          <w:szCs w:val="22"/>
        </w:rPr>
        <w:t xml:space="preserve">, 16:00, as follows: </w:t>
      </w:r>
    </w:p>
    <w:p w:rsidR="002E5681" w:rsidRPr="002E5681" w:rsidRDefault="002E5681" w:rsidP="002E5681">
      <w:pPr>
        <w:shd w:val="clear" w:color="auto" w:fill="FFFFFF"/>
        <w:tabs>
          <w:tab w:val="left" w:pos="284"/>
        </w:tabs>
        <w:ind w:right="301"/>
        <w:jc w:val="both"/>
        <w:rPr>
          <w:rFonts w:ascii="Bookman Old Style" w:hAnsi="Bookman Old Style" w:cs="Tahoma"/>
          <w:b/>
          <w:i/>
          <w:color w:val="3D3D3D"/>
          <w:sz w:val="22"/>
          <w:szCs w:val="22"/>
        </w:rPr>
      </w:pPr>
    </w:p>
    <w:p w:rsidR="0063708C" w:rsidRPr="00D16C98" w:rsidRDefault="00DC5EA7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493BB4" w:rsidRPr="00D16C98">
        <w:rPr>
          <w:rFonts w:ascii="Bookman Old Style" w:hAnsi="Bookman Old Style" w:cs="Tahoma"/>
          <w:i/>
          <w:sz w:val="22"/>
          <w:szCs w:val="22"/>
        </w:rPr>
        <w:t xml:space="preserve">a. </w:t>
      </w:r>
      <w:r w:rsidR="0063708C" w:rsidRPr="00D16C98">
        <w:rPr>
          <w:rFonts w:ascii="Bookman Old Style" w:hAnsi="Bookman Old Style" w:cs="Tahoma"/>
          <w:i/>
          <w:sz w:val="22"/>
          <w:szCs w:val="22"/>
        </w:rPr>
        <w:t xml:space="preserve">by appearing in person at the </w:t>
      </w:r>
      <w:bookmarkStart w:id="0" w:name="_GoBack"/>
      <w:bookmarkEnd w:id="0"/>
      <w:r w:rsidR="0063708C" w:rsidRPr="00D16C98">
        <w:rPr>
          <w:rFonts w:ascii="Bookman Old Style" w:hAnsi="Bookman Old Style" w:cs="Tahoma"/>
          <w:i/>
          <w:sz w:val="22"/>
          <w:szCs w:val="22"/>
        </w:rPr>
        <w:t>office number 212 (Procurement Department) at the following address: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>Piraeus Port Authority S.A.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Procurement Department 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>10, Akti Miaouli</w:t>
      </w:r>
      <w:r w:rsidR="00634478" w:rsidRPr="00D16C98">
        <w:rPr>
          <w:rFonts w:ascii="Bookman Old Style" w:hAnsi="Bookman Old Style" w:cs="Tahoma"/>
          <w:i/>
          <w:sz w:val="22"/>
          <w:szCs w:val="22"/>
        </w:rPr>
        <w:t xml:space="preserve">, </w:t>
      </w:r>
      <w:r w:rsidRPr="00D16C98">
        <w:rPr>
          <w:rFonts w:ascii="Bookman Old Style" w:hAnsi="Bookman Old Style" w:cs="Tahoma"/>
          <w:i/>
          <w:sz w:val="22"/>
          <w:szCs w:val="22"/>
        </w:rPr>
        <w:t>185 38, Piraeus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F041D3" w:rsidRDefault="00493BB4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b. </w:t>
      </w:r>
      <w:r w:rsidR="0063708C" w:rsidRPr="00D16C98">
        <w:rPr>
          <w:rFonts w:ascii="Bookman Old Style" w:hAnsi="Bookman Old Style" w:cs="Tahoma"/>
          <w:i/>
          <w:sz w:val="22"/>
          <w:szCs w:val="22"/>
        </w:rPr>
        <w:t>by post at the previously mentioned address</w:t>
      </w:r>
      <w:r w:rsidR="0051176B"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</w:p>
    <w:p w:rsidR="00F35FA3" w:rsidRDefault="00F35FA3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F35FA3" w:rsidRPr="000F0547" w:rsidRDefault="00F35FA3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  <w:lang w:val="en-GB"/>
        </w:rPr>
      </w:pPr>
      <w:r>
        <w:rPr>
          <w:rFonts w:ascii="Bookman Old Style" w:hAnsi="Bookman Old Style" w:cs="Tahoma"/>
          <w:i/>
          <w:sz w:val="22"/>
          <w:szCs w:val="22"/>
        </w:rPr>
        <w:t>c. or by company’s email</w:t>
      </w:r>
      <w:r w:rsidR="000F0547" w:rsidRPr="000F0547">
        <w:rPr>
          <w:rFonts w:ascii="Bookman Old Style" w:hAnsi="Bookman Old Style" w:cs="Tahoma"/>
          <w:i/>
          <w:sz w:val="22"/>
          <w:szCs w:val="22"/>
          <w:lang w:val="en-GB"/>
        </w:rPr>
        <w:t xml:space="preserve"> </w:t>
      </w:r>
      <w:r w:rsidR="000F0547">
        <w:rPr>
          <w:rFonts w:ascii="Bookman Old Style" w:hAnsi="Bookman Old Style" w:cs="Tahoma"/>
          <w:i/>
          <w:sz w:val="22"/>
          <w:szCs w:val="22"/>
        </w:rPr>
        <w:t xml:space="preserve">to be sent to </w:t>
      </w:r>
      <w:hyperlink r:id="rId9" w:history="1">
        <w:r w:rsidR="000F0547" w:rsidRPr="00DB1601">
          <w:rPr>
            <w:rStyle w:val="-"/>
            <w:rFonts w:ascii="Bookman Old Style" w:hAnsi="Bookman Old Style" w:cs="Tahoma"/>
            <w:i/>
            <w:sz w:val="22"/>
            <w:szCs w:val="22"/>
          </w:rPr>
          <w:t>procurement@olp.gr</w:t>
        </w:r>
      </w:hyperlink>
      <w:r w:rsidR="000F0547" w:rsidRPr="000F0547">
        <w:rPr>
          <w:rFonts w:ascii="Bookman Old Style" w:hAnsi="Bookman Old Style" w:cs="Tahoma"/>
          <w:i/>
          <w:sz w:val="22"/>
          <w:szCs w:val="22"/>
          <w:lang w:val="en-GB"/>
        </w:rPr>
        <w:t>.</w:t>
      </w:r>
    </w:p>
    <w:p w:rsidR="00F041D3" w:rsidRPr="00D16C98" w:rsidRDefault="00F041D3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63708C" w:rsidRPr="00D16C98" w:rsidRDefault="00493BB4" w:rsidP="004B0C32">
      <w:pPr>
        <w:shd w:val="clear" w:color="auto" w:fill="FFFFFF"/>
        <w:jc w:val="center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>w</w:t>
      </w:r>
      <w:r w:rsidR="002E6AA9" w:rsidRPr="00D16C98">
        <w:rPr>
          <w:rFonts w:ascii="Bookman Old Style" w:hAnsi="Bookman Old Style" w:cs="Tahoma"/>
          <w:i/>
          <w:sz w:val="22"/>
          <w:szCs w:val="22"/>
        </w:rPr>
        <w:t>ith</w:t>
      </w:r>
      <w:r w:rsidR="0063708C" w:rsidRPr="00D16C98">
        <w:rPr>
          <w:rFonts w:ascii="Bookman Old Style" w:hAnsi="Bookman Old Style" w:cs="Tahoma"/>
          <w:i/>
          <w:sz w:val="22"/>
          <w:szCs w:val="22"/>
        </w:rPr>
        <w:t xml:space="preserve"> the indication: </w:t>
      </w:r>
      <w:r w:rsidR="000B5122" w:rsidRPr="00D16C98">
        <w:rPr>
          <w:rFonts w:ascii="Bookman Old Style" w:hAnsi="Bookman Old Style" w:cs="Tahoma"/>
          <w:i/>
          <w:sz w:val="22"/>
          <w:szCs w:val="22"/>
        </w:rPr>
        <w:t>“</w:t>
      </w:r>
      <w:r w:rsidR="00D16C98" w:rsidRPr="00D16C98">
        <w:rPr>
          <w:rFonts w:ascii="Bookman Old Style" w:hAnsi="Bookman Old Style" w:cs="Tahoma"/>
          <w:i/>
          <w:color w:val="3D3D3D"/>
          <w:sz w:val="22"/>
          <w:szCs w:val="22"/>
        </w:rPr>
        <w:t>Expression of Interest for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the divestment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‘as is, where is’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of Quay Crane</w:t>
      </w:r>
      <w:r w:rsidR="004B0C32">
        <w:rPr>
          <w:rFonts w:ascii="Bookman Old Style" w:eastAsia="SimSun" w:hAnsi="Bookman Old Style" w:cs="Tahoma"/>
          <w:i/>
          <w:sz w:val="22"/>
          <w:szCs w:val="22"/>
          <w:lang w:eastAsia="zh-CN"/>
        </w:rPr>
        <w:t>s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D16C98" w:rsidRPr="00D16C98">
        <w:rPr>
          <w:rFonts w:ascii="Bookman Old Style" w:hAnsi="Bookman Old Style"/>
          <w:i/>
          <w:sz w:val="22"/>
          <w:szCs w:val="22"/>
        </w:rPr>
        <w:t>No</w:t>
      </w:r>
      <w:r w:rsidR="004B0C32">
        <w:rPr>
          <w:rFonts w:ascii="Bookman Old Style" w:hAnsi="Bookman Old Style"/>
          <w:i/>
          <w:sz w:val="22"/>
          <w:szCs w:val="22"/>
        </w:rPr>
        <w:t>4</w:t>
      </w:r>
      <w:r w:rsidR="00D16C98" w:rsidRPr="00D16C98">
        <w:rPr>
          <w:rFonts w:ascii="Bookman Old Style" w:hAnsi="Bookman Old Style"/>
          <w:i/>
          <w:sz w:val="22"/>
          <w:szCs w:val="22"/>
        </w:rPr>
        <w:t>,</w:t>
      </w:r>
      <w:r w:rsidR="004B0C32">
        <w:rPr>
          <w:rFonts w:ascii="Bookman Old Style" w:hAnsi="Bookman Old Style"/>
          <w:i/>
          <w:sz w:val="22"/>
          <w:szCs w:val="22"/>
        </w:rPr>
        <w:t xml:space="preserve"> No5, No</w:t>
      </w:r>
      <w:proofErr w:type="gramStart"/>
      <w:r w:rsidR="004B0C32">
        <w:rPr>
          <w:rFonts w:ascii="Bookman Old Style" w:hAnsi="Bookman Old Style"/>
          <w:i/>
          <w:sz w:val="22"/>
          <w:szCs w:val="22"/>
        </w:rPr>
        <w:t xml:space="preserve">6 </w:t>
      </w:r>
      <w:r w:rsidR="00D16C98" w:rsidRPr="00D16C98">
        <w:rPr>
          <w:rFonts w:ascii="Bookman Old Style" w:hAnsi="Bookman Old Style"/>
          <w:i/>
          <w:sz w:val="22"/>
          <w:szCs w:val="22"/>
        </w:rPr>
        <w:t xml:space="preserve"> located</w:t>
      </w:r>
      <w:proofErr w:type="gramEnd"/>
      <w:r w:rsidR="00D16C98" w:rsidRPr="00D16C98">
        <w:rPr>
          <w:rFonts w:ascii="Bookman Old Style" w:hAnsi="Bookman Old Style"/>
          <w:i/>
          <w:sz w:val="22"/>
          <w:szCs w:val="22"/>
        </w:rPr>
        <w:t xml:space="preserve"> at Pier II of PCT SA</w:t>
      </w:r>
      <w:r w:rsidR="000B5122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”.</w:t>
      </w:r>
    </w:p>
    <w:p w:rsidR="004B0C32" w:rsidRDefault="004B0C32" w:rsidP="002E5681">
      <w:pPr>
        <w:shd w:val="clear" w:color="auto" w:fill="FFFFFF"/>
        <w:jc w:val="both"/>
        <w:rPr>
          <w:rFonts w:ascii="Bookman Old Style" w:hAnsi="Bookman Old Style" w:cs="Tahoma"/>
          <w:i/>
          <w:color w:val="3D3D3D"/>
          <w:sz w:val="22"/>
          <w:szCs w:val="22"/>
        </w:rPr>
      </w:pPr>
    </w:p>
    <w:p w:rsidR="000B5122" w:rsidRPr="002E5681" w:rsidRDefault="00D16C98" w:rsidP="002E5681">
      <w:pPr>
        <w:shd w:val="clear" w:color="auto" w:fill="FFFFFF"/>
        <w:jc w:val="both"/>
        <w:rPr>
          <w:rFonts w:ascii="Bookman Old Style" w:hAnsi="Bookman Old Style" w:cs="Tahoma"/>
          <w:i/>
          <w:color w:val="3D3D3D"/>
          <w:sz w:val="22"/>
          <w:szCs w:val="22"/>
        </w:rPr>
      </w:pP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 xml:space="preserve">It is clarified that the interested parties </w:t>
      </w:r>
      <w:r w:rsidRPr="00D16C98">
        <w:rPr>
          <w:rFonts w:ascii="Bookman Old Style" w:hAnsi="Bookman Old Style" w:cs="Tahoma"/>
          <w:b/>
          <w:i/>
          <w:color w:val="3D3D3D"/>
          <w:sz w:val="22"/>
          <w:szCs w:val="22"/>
        </w:rPr>
        <w:t>should not submit an offer</w:t>
      </w: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 xml:space="preserve">, but only their written </w:t>
      </w:r>
      <w:r w:rsidR="00723D6F">
        <w:rPr>
          <w:rFonts w:ascii="Bookman Old Style" w:hAnsi="Bookman Old Style" w:cs="Tahoma"/>
          <w:i/>
          <w:color w:val="3D3D3D"/>
          <w:sz w:val="22"/>
          <w:szCs w:val="22"/>
        </w:rPr>
        <w:t xml:space="preserve">interest, </w:t>
      </w: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>accompanied by data of their business (profile)</w:t>
      </w:r>
      <w:r>
        <w:rPr>
          <w:rFonts w:ascii="Bookman Old Style" w:hAnsi="Bookman Old Style" w:cs="Tahoma"/>
          <w:i/>
          <w:color w:val="3D3D3D"/>
          <w:sz w:val="22"/>
          <w:szCs w:val="22"/>
        </w:rPr>
        <w:t xml:space="preserve"> and </w:t>
      </w: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>professional and technical abilities</w:t>
      </w:r>
      <w:r>
        <w:rPr>
          <w:rFonts w:ascii="Bookman Old Style" w:hAnsi="Bookman Old Style" w:cs="Tahoma"/>
          <w:i/>
          <w:color w:val="3D3D3D"/>
          <w:sz w:val="22"/>
          <w:szCs w:val="22"/>
        </w:rPr>
        <w:t>.</w:t>
      </w:r>
    </w:p>
    <w:p w:rsidR="00F35FA3" w:rsidRPr="004F6FFC" w:rsidRDefault="00F35FA3" w:rsidP="00F35FA3">
      <w:pPr>
        <w:shd w:val="clear" w:color="auto" w:fill="FFFFFF"/>
        <w:jc w:val="both"/>
        <w:rPr>
          <w:rFonts w:ascii="Bookman Old Style" w:hAnsi="Bookman Old Style" w:cs="Tahoma"/>
          <w:i/>
          <w:color w:val="3D3D3D"/>
          <w:sz w:val="22"/>
          <w:szCs w:val="22"/>
        </w:rPr>
      </w:pPr>
      <w:r>
        <w:rPr>
          <w:rFonts w:ascii="Bookman Old Style" w:hAnsi="Bookman Old Style" w:cs="Tahoma"/>
          <w:i/>
          <w:color w:val="3D3D3D"/>
          <w:sz w:val="22"/>
          <w:szCs w:val="22"/>
        </w:rPr>
        <w:t>Following the formal expression of interest, the candidates will receive by email the invitation terms in order to submit their offer within 10 days according to the invitation terms.</w:t>
      </w: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4B0C32" w:rsidRPr="005A1487" w:rsidRDefault="004B0C3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CC6B43" w:rsidRDefault="00CC6B43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CC6B43" w:rsidRDefault="00CC6B43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CC6B43" w:rsidRDefault="00CC6B43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2E5681" w:rsidRPr="0057561A" w:rsidRDefault="002E5681" w:rsidP="002E5681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2E5681" w:rsidRDefault="002E5681" w:rsidP="002E5681">
      <w:pPr>
        <w:pStyle w:val="a8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Technical description</w:t>
      </w: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FED" w:rsidRDefault="00082FED">
      <w:r>
        <w:separator/>
      </w:r>
    </w:p>
  </w:endnote>
  <w:endnote w:type="continuationSeparator" w:id="0">
    <w:p w:rsidR="00082FED" w:rsidRDefault="00082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FED" w:rsidRDefault="00082FED">
      <w:r>
        <w:separator/>
      </w:r>
    </w:p>
  </w:footnote>
  <w:footnote w:type="continuationSeparator" w:id="0">
    <w:p w:rsidR="00082FED" w:rsidRDefault="00082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 w15:restartNumberingAfterBreak="0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389D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0D2F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2FED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122"/>
    <w:rsid w:val="000B5D2C"/>
    <w:rsid w:val="000B6A64"/>
    <w:rsid w:val="000B7DA9"/>
    <w:rsid w:val="000C2600"/>
    <w:rsid w:val="000C5A72"/>
    <w:rsid w:val="000C5B92"/>
    <w:rsid w:val="000C7F0E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0547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4A3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4B7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681"/>
    <w:rsid w:val="002E5CE4"/>
    <w:rsid w:val="002E6AA9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4638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44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BB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0C32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1D21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2EE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76D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1670"/>
    <w:rsid w:val="006D234E"/>
    <w:rsid w:val="006D2722"/>
    <w:rsid w:val="006D2D2D"/>
    <w:rsid w:val="006D4445"/>
    <w:rsid w:val="006E1A7F"/>
    <w:rsid w:val="006E1EF2"/>
    <w:rsid w:val="006E1F06"/>
    <w:rsid w:val="006E4793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3D6F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578C2"/>
    <w:rsid w:val="00762439"/>
    <w:rsid w:val="00770287"/>
    <w:rsid w:val="007730BD"/>
    <w:rsid w:val="00775ABF"/>
    <w:rsid w:val="00775AEB"/>
    <w:rsid w:val="00775FB3"/>
    <w:rsid w:val="00777B8A"/>
    <w:rsid w:val="00782EAB"/>
    <w:rsid w:val="0078520E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38A8"/>
    <w:rsid w:val="00815497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0FB"/>
    <w:rsid w:val="00891325"/>
    <w:rsid w:val="00892670"/>
    <w:rsid w:val="00895F45"/>
    <w:rsid w:val="008A05DE"/>
    <w:rsid w:val="008A3605"/>
    <w:rsid w:val="008A3627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8F6B2C"/>
    <w:rsid w:val="009005A5"/>
    <w:rsid w:val="0090210E"/>
    <w:rsid w:val="00902698"/>
    <w:rsid w:val="009048B1"/>
    <w:rsid w:val="00906B74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098E"/>
    <w:rsid w:val="009723C3"/>
    <w:rsid w:val="009741FC"/>
    <w:rsid w:val="00974DC3"/>
    <w:rsid w:val="00980297"/>
    <w:rsid w:val="009809E8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A41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0472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5D60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0CE"/>
    <w:rsid w:val="00B45E3C"/>
    <w:rsid w:val="00B5781F"/>
    <w:rsid w:val="00B6143D"/>
    <w:rsid w:val="00B648D3"/>
    <w:rsid w:val="00B65BF3"/>
    <w:rsid w:val="00B65CEE"/>
    <w:rsid w:val="00B66993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963E4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5812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64A1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8A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C6B43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6C98"/>
    <w:rsid w:val="00D172C5"/>
    <w:rsid w:val="00D201C7"/>
    <w:rsid w:val="00D20715"/>
    <w:rsid w:val="00D212F1"/>
    <w:rsid w:val="00D2217B"/>
    <w:rsid w:val="00D24543"/>
    <w:rsid w:val="00D26B81"/>
    <w:rsid w:val="00D301B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C5EA7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5FA3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086C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2B0C3BC"/>
  <w15:docId w15:val="{3F7B3364-1AE9-4CA6-82A4-4BF0D60E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CC60C5"/>
    <w:rPr>
      <w:rFonts w:ascii="Tahoma" w:hAnsi="Tahoma" w:cs="Tahoma"/>
      <w:sz w:val="16"/>
      <w:szCs w:val="16"/>
    </w:rPr>
  </w:style>
  <w:style w:type="character" w:customStyle="1" w:styleId="Char">
    <w:name w:val="Υποσέλιδο Char"/>
    <w:link w:val="a4"/>
    <w:uiPriority w:val="99"/>
    <w:rsid w:val="006F5E0E"/>
    <w:rPr>
      <w:rFonts w:ascii="Arial" w:hAnsi="Arial"/>
      <w:sz w:val="24"/>
      <w:lang w:val="en-US"/>
    </w:rPr>
  </w:style>
  <w:style w:type="paragraph" w:styleId="a7">
    <w:name w:val="Body Text"/>
    <w:basedOn w:val="a"/>
    <w:link w:val="Char0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Char0">
    <w:name w:val="Σώμα κειμένου Char"/>
    <w:link w:val="a7"/>
    <w:rsid w:val="00964905"/>
    <w:rPr>
      <w:rFonts w:ascii="Arial" w:hAnsi="Arial"/>
      <w:snapToGrid w:val="0"/>
      <w:sz w:val="24"/>
    </w:rPr>
  </w:style>
  <w:style w:type="paragraph" w:styleId="a8">
    <w:name w:val="List Paragraph"/>
    <w:basedOn w:val="a"/>
    <w:uiPriority w:val="34"/>
    <w:qFormat/>
    <w:rsid w:val="00B410A8"/>
    <w:pPr>
      <w:ind w:left="720"/>
    </w:pPr>
  </w:style>
  <w:style w:type="character" w:styleId="-">
    <w:name w:val="Hyperlink"/>
    <w:uiPriority w:val="99"/>
    <w:unhideWhenUsed/>
    <w:rsid w:val="00BD7802"/>
    <w:rPr>
      <w:color w:val="0000FF"/>
      <w:u w:val="single"/>
    </w:rPr>
  </w:style>
  <w:style w:type="table" w:styleId="a9">
    <w:name w:val="Table Grid"/>
    <w:basedOn w:val="a1"/>
    <w:rsid w:val="002E5681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9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curement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68F7E-1486-42FE-BAC2-08C7858D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209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Marina Katsadaki</cp:lastModifiedBy>
  <cp:revision>8</cp:revision>
  <cp:lastPrinted>2021-01-22T09:43:00Z</cp:lastPrinted>
  <dcterms:created xsi:type="dcterms:W3CDTF">2021-01-22T09:31:00Z</dcterms:created>
  <dcterms:modified xsi:type="dcterms:W3CDTF">2021-01-22T10:28:00Z</dcterms:modified>
</cp:coreProperties>
</file>